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Cs/>
          <w:sz w:val="32"/>
          <w:szCs w:val="32"/>
        </w:rPr>
        <w:t>：课程表</w:t>
      </w:r>
    </w:p>
    <w:p>
      <w:pPr>
        <w:spacing w:before="156" w:beforeLines="50"/>
        <w:jc w:val="center"/>
        <w:rPr>
          <w:rFonts w:ascii="方正小标宋_GBK" w:hAnsi="方正小标宋_GBK" w:eastAsia="方正小标宋_GBK" w:cs="方正小标宋_GBK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202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年第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期（总第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  <w:lang w:val="en-US" w:eastAsia="zh-CN"/>
        </w:rPr>
        <w:t>70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期）上市公司财务总监培训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培训时间：202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tbl>
      <w:tblPr>
        <w:tblStyle w:val="4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7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9502" w:type="dxa"/>
            <w:gridSpan w:val="2"/>
            <w:shd w:val="clear" w:color="auto" w:fill="FFFFFF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课 程 安 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29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6月27日（周六）</w:t>
            </w:r>
          </w:p>
        </w:tc>
        <w:tc>
          <w:tcPr>
            <w:tcW w:w="7973" w:type="dxa"/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上    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时    间：9: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00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-1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: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课程主题：会计准则修订及资本市场执行问题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Times New Roman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 xml:space="preserve">授课专家：中国证监会会计司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7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时    间：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11</w:t>
            </w: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0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课程主题：上市公司财务总监的权责边界与</w:t>
            </w:r>
            <w:bookmarkStart w:id="0" w:name="_GoBack"/>
            <w:bookmarkEnd w:id="0"/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>履职能力提升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  <w:t xml:space="preserve">授课专家：上市公司独董、审计委主任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73" w:type="dxa"/>
            <w:shd w:val="clear" w:color="auto" w:fill="F1F1F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下    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时    间：14: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课程主题：上市公司财务总监的权责边界与履职能力提升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（续）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授课专家：上市公司独董、审计委主任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529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79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时    间：1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0-1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: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课程主题：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财务造假综合惩防机制政策解读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授课专家：中国证监会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上市</w:t>
            </w:r>
            <w:r>
              <w:rPr>
                <w:rFonts w:hint="default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C0A0"/>
    <w:rsid w:val="139F2771"/>
    <w:rsid w:val="3D67B11D"/>
    <w:rsid w:val="3ECD4596"/>
    <w:rsid w:val="3FEEF6CE"/>
    <w:rsid w:val="3FEFE09C"/>
    <w:rsid w:val="4FFAAABC"/>
    <w:rsid w:val="53BFCAAC"/>
    <w:rsid w:val="53FCCC0A"/>
    <w:rsid w:val="5EDDA5C7"/>
    <w:rsid w:val="5FCD81DC"/>
    <w:rsid w:val="5FFAFAB0"/>
    <w:rsid w:val="649D6A64"/>
    <w:rsid w:val="667682BC"/>
    <w:rsid w:val="6C395E17"/>
    <w:rsid w:val="6F6FF78B"/>
    <w:rsid w:val="72FFEC69"/>
    <w:rsid w:val="77BD4001"/>
    <w:rsid w:val="7977A7B3"/>
    <w:rsid w:val="7B9F79DD"/>
    <w:rsid w:val="7BFDC061"/>
    <w:rsid w:val="7DFF832E"/>
    <w:rsid w:val="7EF96E61"/>
    <w:rsid w:val="7EFFCA47"/>
    <w:rsid w:val="7FB52339"/>
    <w:rsid w:val="93F013AE"/>
    <w:rsid w:val="9BA51FE8"/>
    <w:rsid w:val="AEF76081"/>
    <w:rsid w:val="AFF38FDC"/>
    <w:rsid w:val="BD7D55D7"/>
    <w:rsid w:val="BDBB3B21"/>
    <w:rsid w:val="BEB72485"/>
    <w:rsid w:val="D3D77298"/>
    <w:rsid w:val="D7B7E26E"/>
    <w:rsid w:val="DC3AF081"/>
    <w:rsid w:val="EDE74ED1"/>
    <w:rsid w:val="EFAFF6D3"/>
    <w:rsid w:val="EFDFC0A0"/>
    <w:rsid w:val="F65F8D11"/>
    <w:rsid w:val="F7FFB769"/>
    <w:rsid w:val="F9C6B55D"/>
    <w:rsid w:val="FC6F4FEB"/>
    <w:rsid w:val="FD77D0F1"/>
    <w:rsid w:val="FE6FF2F3"/>
    <w:rsid w:val="FEDF5DF7"/>
    <w:rsid w:val="FF3BF242"/>
    <w:rsid w:val="FFDFB861"/>
    <w:rsid w:val="FFF7203A"/>
    <w:rsid w:val="FFFB9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nhideWhenUsed/>
    <w:qFormat/>
    <w:uiPriority w:val="99"/>
    <w:pPr>
      <w:widowControl w:val="0"/>
      <w:spacing w:before="100" w:beforeAutospacing="1" w:after="12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table" w:styleId="4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2023-10-19T02:59:00Z</dcterms:created>
  <dc:creator>admin</dc:creator>
  <cp:lastModifiedBy>admin</cp:lastModifiedBy>
  <dcterms:modified xsi:type="dcterms:W3CDTF">2026-06-15T09:21:11Z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6F7FB34B1AF7E202AFB22865A99D70F0</vt:lpwstr>
  </property>
</Properties>
</file>